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529" w:type="dxa"/>
        <w:tblLook w:val="04A0" w:firstRow="1" w:lastRow="0" w:firstColumn="1" w:lastColumn="0" w:noHBand="0" w:noVBand="1"/>
      </w:tblPr>
      <w:tblGrid>
        <w:gridCol w:w="1129"/>
        <w:gridCol w:w="1901"/>
        <w:gridCol w:w="7499"/>
      </w:tblGrid>
      <w:tr w:rsidR="00D00F8B" w:rsidRPr="0031660B" w:rsidTr="00A879F4">
        <w:trPr>
          <w:trHeight w:val="557"/>
        </w:trPr>
        <w:tc>
          <w:tcPr>
            <w:tcW w:w="1129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9" w:type="dxa"/>
          </w:tcPr>
          <w:p w:rsidR="00D00F8B" w:rsidRPr="00D00F8B" w:rsidRDefault="00D00F8B" w:rsidP="00D00F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901" w:type="dxa"/>
          </w:tcPr>
          <w:p w:rsidR="00D00F8B" w:rsidRPr="0031660B" w:rsidRDefault="00A879F4" w:rsidP="00D00F8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</w:t>
            </w:r>
            <w:r w:rsidR="00D00F8B" w:rsidRPr="00D72634">
              <w:rPr>
                <w:rFonts w:cstheme="minorHAnsi"/>
                <w:sz w:val="20"/>
                <w:szCs w:val="20"/>
              </w:rPr>
              <w:t>O: To practise and consolidate existing reading skills.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901" w:type="dxa"/>
          </w:tcPr>
          <w:p w:rsidR="00D00F8B" w:rsidRPr="00D72634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 xml:space="preserve">LO: To consolidate </w:t>
            </w:r>
            <w:r w:rsidR="00A879F4" w:rsidRPr="00D72634">
              <w:rPr>
                <w:rFonts w:cstheme="minorHAnsi"/>
                <w:sz w:val="20"/>
                <w:szCs w:val="20"/>
              </w:rPr>
              <w:t>recall of multiplication</w:t>
            </w:r>
            <w:r w:rsidRPr="00D72634">
              <w:rPr>
                <w:rFonts w:cstheme="minorHAnsi"/>
                <w:sz w:val="20"/>
                <w:szCs w:val="20"/>
              </w:rPr>
              <w:t xml:space="preserve"> facts.</w:t>
            </w:r>
          </w:p>
          <w:p w:rsidR="00D00F8B" w:rsidRPr="00D72634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D72634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01" w:type="dxa"/>
          </w:tcPr>
          <w:p w:rsidR="00D00F8B" w:rsidRPr="0031660B" w:rsidRDefault="00223EA8" w:rsidP="00D00F8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practis</w:t>
            </w:r>
            <w:r w:rsidR="00487058" w:rsidRPr="00D72634">
              <w:rPr>
                <w:rFonts w:cstheme="minorHAnsi"/>
                <w:sz w:val="20"/>
                <w:szCs w:val="20"/>
              </w:rPr>
              <w:t xml:space="preserve">e </w:t>
            </w:r>
            <w:r w:rsidR="00D00F8B" w:rsidRPr="00D72634">
              <w:rPr>
                <w:rFonts w:cstheme="minorHAnsi"/>
                <w:sz w:val="20"/>
                <w:szCs w:val="20"/>
              </w:rPr>
              <w:t xml:space="preserve">RWI Spelling </w:t>
            </w:r>
            <w:r w:rsidR="00487058" w:rsidRPr="00D72634">
              <w:rPr>
                <w:rFonts w:cstheme="minorHAnsi"/>
                <w:sz w:val="20"/>
                <w:szCs w:val="20"/>
              </w:rPr>
              <w:t xml:space="preserve">unit </w:t>
            </w:r>
            <w:r w:rsidR="00D00F8B" w:rsidRPr="00D72634">
              <w:rPr>
                <w:rFonts w:cstheme="minorHAnsi"/>
                <w:sz w:val="20"/>
                <w:szCs w:val="20"/>
              </w:rPr>
              <w:t>words.</w:t>
            </w:r>
            <w:r w:rsidR="00D00F8B"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</w:tcPr>
          <w:p w:rsidR="00487058" w:rsidRDefault="00D00F8B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>Speed write this week’s words- time yourself a minute for each! Check them and correct any mistakes. Write them in different colours or fancy writing, make yourself a poster of each of the words! Circle the consonants and vowels.</w:t>
            </w:r>
          </w:p>
          <w:p w:rsidR="00AE7CC4" w:rsidRPr="001E2C32" w:rsidRDefault="00AE7CC4" w:rsidP="00AE7CC4">
            <w:pPr>
              <w:rPr>
                <w:rFonts w:cs="Arial"/>
                <w:color w:val="FF0000"/>
                <w:sz w:val="20"/>
              </w:rPr>
            </w:pPr>
            <w:r w:rsidRPr="001E2C32">
              <w:rPr>
                <w:rFonts w:cs="Arial"/>
                <w:color w:val="FF0000"/>
                <w:sz w:val="20"/>
              </w:rPr>
              <w:t xml:space="preserve">Week 3 - dependable possibility possible possibly reasonable reasonably </w:t>
            </w:r>
          </w:p>
          <w:p w:rsidR="00D00F8B" w:rsidRPr="000B06C7" w:rsidRDefault="00D00F8B" w:rsidP="00487058">
            <w:pPr>
              <w:spacing w:after="160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9" w:type="dxa"/>
          </w:tcPr>
          <w:p w:rsidR="00AE7CC4" w:rsidRPr="00866D6D" w:rsidRDefault="00641ABA" w:rsidP="00AE7CC4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AE7CC4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https://www.youtube.com/watch?v=1b6axyuaKcY</w:t>
              </w:r>
            </w:hyperlink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00F8B" w:rsidRPr="0031660B" w:rsidTr="00533E10">
        <w:trPr>
          <w:trHeight w:val="80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533E10">
              <w:rPr>
                <w:rFonts w:cstheme="minorHAnsi"/>
                <w:sz w:val="20"/>
                <w:szCs w:val="20"/>
              </w:rPr>
              <w:t xml:space="preserve">To practise speech punctuation. 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533E10" w:rsidRDefault="00641ABA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7" w:history="1">
              <w:r w:rsidR="00533E10" w:rsidRPr="00533E1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https://classroom.thenational.academy/lessons/to-practise-speech-punctuation-74t66e</w:t>
              </w:r>
            </w:hyperlink>
          </w:p>
          <w:p w:rsidR="00533E10" w:rsidRPr="0031660B" w:rsidRDefault="00533E10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D00F8B">
        <w:trPr>
          <w:trHeight w:val="739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01" w:type="dxa"/>
          </w:tcPr>
          <w:p w:rsidR="00D00F8B" w:rsidRPr="0031660B" w:rsidRDefault="00D00F8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026DD5">
              <w:rPr>
                <w:rFonts w:cstheme="minorHAnsi"/>
                <w:sz w:val="20"/>
                <w:szCs w:val="20"/>
              </w:rPr>
              <w:t xml:space="preserve">To interpret line graphs. 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026DD5" w:rsidRDefault="00641ABA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8" w:history="1">
              <w:r w:rsidR="00026DD5" w:rsidRPr="00026DD5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https://classroom.thenational.academy/lessons/interpret-line-graphs-chk38d</w:t>
              </w:r>
            </w:hyperlink>
          </w:p>
          <w:p w:rsidR="00026DD5" w:rsidRPr="000B06C7" w:rsidRDefault="00026DD5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D00F8B" w:rsidRPr="0031660B" w:rsidTr="00D00F8B">
        <w:trPr>
          <w:trHeight w:val="773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00F8B" w:rsidRPr="0031660B" w:rsidTr="00A879F4">
        <w:trPr>
          <w:trHeight w:val="571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9" w:type="dxa"/>
            <w:shd w:val="clear" w:color="auto" w:fill="auto"/>
          </w:tcPr>
          <w:p w:rsidR="008A5056" w:rsidRDefault="008A5056" w:rsidP="008A5056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D00F8B" w:rsidRDefault="00641ABA" w:rsidP="00D72634">
            <w:pPr>
              <w:rPr>
                <w:rFonts w:cstheme="minorHAnsi"/>
                <w:b/>
                <w:sz w:val="20"/>
                <w:szCs w:val="20"/>
              </w:rPr>
            </w:pPr>
            <w:hyperlink r:id="rId9" w:history="1">
              <w:r w:rsidR="008A5056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8A5056" w:rsidRPr="0031660B" w:rsidRDefault="008A5056" w:rsidP="00D726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1079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PE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Pr="00D72634">
              <w:rPr>
                <w:rFonts w:cstheme="minorHAnsi"/>
                <w:sz w:val="20"/>
                <w:szCs w:val="20"/>
              </w:rPr>
              <w:t>LO: To develop my fitness and strength.</w:t>
            </w: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E30B61" w:rsidRPr="001A64AB" w:rsidRDefault="00641ABA" w:rsidP="00E30B61">
            <w:pPr>
              <w:rPr>
                <w:sz w:val="16"/>
                <w:szCs w:val="16"/>
              </w:rPr>
            </w:pPr>
            <w:hyperlink r:id="rId10" w:history="1">
              <w:r w:rsidR="00E30B61" w:rsidRPr="001A64AB">
                <w:rPr>
                  <w:rStyle w:val="Hyperlink"/>
                  <w:sz w:val="16"/>
                  <w:szCs w:val="16"/>
                </w:rPr>
                <w:t>https://www.youtube.com/watch?v=N3e8UXMdqOM</w:t>
              </w:r>
            </w:hyperlink>
          </w:p>
          <w:p w:rsidR="00D00F8B" w:rsidRPr="00D00F8B" w:rsidRDefault="00641ABA" w:rsidP="00E30B6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1" w:history="1">
              <w:r w:rsidR="00E30B61" w:rsidRPr="001A64AB">
                <w:rPr>
                  <w:rStyle w:val="Hyperlink"/>
                  <w:sz w:val="16"/>
                  <w:szCs w:val="16"/>
                </w:rPr>
                <w:t>https://www.youtube.com/watch?v=tHRvquNKf1Q&amp;list=PLYGRaluWWTojV3An2WEgsQ4qGFy_91jDL&amp;index=4</w:t>
              </w:r>
            </w:hyperlink>
            <w:r w:rsidR="00D00F8B" w:rsidRPr="0031660B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:rsidR="007F26F4" w:rsidRPr="0031660B" w:rsidRDefault="007F26F4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86"/>
        <w:tblW w:w="10576" w:type="dxa"/>
        <w:tblLook w:val="04A0" w:firstRow="1" w:lastRow="0" w:firstColumn="1" w:lastColumn="0" w:noHBand="0" w:noVBand="1"/>
      </w:tblPr>
      <w:tblGrid>
        <w:gridCol w:w="1129"/>
        <w:gridCol w:w="1890"/>
        <w:gridCol w:w="7557"/>
      </w:tblGrid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57" w:type="dxa"/>
          </w:tcPr>
          <w:p w:rsidR="00A879F4" w:rsidRPr="00B30BAB" w:rsidRDefault="00A879F4" w:rsidP="00A879F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90" w:type="dxa"/>
          </w:tcPr>
          <w:p w:rsidR="00A879F4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487058">
        <w:trPr>
          <w:trHeight w:val="130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90" w:type="dxa"/>
          </w:tcPr>
          <w:p w:rsidR="00A879F4" w:rsidRPr="0031660B" w:rsidRDefault="00AE7CC4" w:rsidP="00A879F4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practis</w:t>
            </w:r>
            <w:r w:rsidR="00487058" w:rsidRPr="00D72634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557" w:type="dxa"/>
          </w:tcPr>
          <w:p w:rsidR="00A879F4" w:rsidRDefault="00A879F4" w:rsidP="00A879F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79F4" w:rsidRPr="006B6BA6" w:rsidRDefault="00AE7CC4" w:rsidP="00AE7CC4">
            <w:pPr>
              <w:rPr>
                <w:rFonts w:cs="Arial"/>
                <w:color w:val="FF0000"/>
                <w:sz w:val="20"/>
              </w:rPr>
            </w:pPr>
            <w:r w:rsidRPr="001E2C32">
              <w:rPr>
                <w:rFonts w:cs="Arial"/>
                <w:color w:val="FF0000"/>
                <w:sz w:val="20"/>
              </w:rPr>
              <w:t xml:space="preserve">Week 3 - dependable possibility possible possibly reasonable reasonably 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57" w:type="dxa"/>
          </w:tcPr>
          <w:p w:rsidR="00AE7CC4" w:rsidRPr="00866D6D" w:rsidRDefault="00641ABA" w:rsidP="00AE7CC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AE7CC4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https://www.youtube.com/watch?v=lJPvEs8qpQc</w:t>
              </w:r>
            </w:hyperlink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E3DA0">
              <w:rPr>
                <w:rFonts w:cstheme="minorHAnsi"/>
                <w:sz w:val="20"/>
                <w:szCs w:val="20"/>
              </w:rPr>
              <w:t xml:space="preserve">To investigate suffixes- </w:t>
            </w:r>
            <w:proofErr w:type="spellStart"/>
            <w:r w:rsidR="00DE3DA0">
              <w:rPr>
                <w:rFonts w:cstheme="minorHAnsi"/>
                <w:sz w:val="20"/>
                <w:szCs w:val="20"/>
              </w:rPr>
              <w:t>tion</w:t>
            </w:r>
            <w:proofErr w:type="spellEnd"/>
            <w:r w:rsidR="00DE3DA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E3DA0">
              <w:rPr>
                <w:rFonts w:cstheme="minorHAnsi"/>
                <w:sz w:val="20"/>
                <w:szCs w:val="20"/>
              </w:rPr>
              <w:t>cian</w:t>
            </w:r>
            <w:proofErr w:type="spellEnd"/>
            <w:r w:rsidR="00DE3DA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DE3DA0">
              <w:rPr>
                <w:rFonts w:cstheme="minorHAnsi"/>
                <w:sz w:val="20"/>
                <w:szCs w:val="20"/>
              </w:rPr>
              <w:t>sion</w:t>
            </w:r>
            <w:proofErr w:type="spellEnd"/>
            <w:r w:rsidR="00DE3DA0">
              <w:rPr>
                <w:rFonts w:cstheme="minorHAnsi"/>
                <w:sz w:val="20"/>
                <w:szCs w:val="20"/>
              </w:rPr>
              <w:t xml:space="preserve"> ,</w:t>
            </w:r>
            <w:proofErr w:type="spellStart"/>
            <w:r w:rsidR="00DE3DA0">
              <w:rPr>
                <w:rFonts w:cstheme="minorHAnsi"/>
                <w:sz w:val="20"/>
                <w:szCs w:val="20"/>
              </w:rPr>
              <w:t>ssion</w:t>
            </w:r>
            <w:proofErr w:type="spellEnd"/>
            <w:proofErr w:type="gramEnd"/>
            <w:r w:rsidR="00DE3DA0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E3DA0" w:rsidRPr="00DE3DA0" w:rsidRDefault="00641ABA" w:rsidP="00A879F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3" w:history="1">
              <w:r w:rsidR="00DE3DA0" w:rsidRPr="00DE3DA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https://classroom.thenational.academy/lessons/to-investigate-suffixes-tion-cian-sion-ssion-61jkat</w:t>
              </w:r>
            </w:hyperlink>
          </w:p>
          <w:p w:rsidR="00DE3DA0" w:rsidRPr="00DE3DA0" w:rsidRDefault="00DE3DA0" w:rsidP="00A879F4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</w:tc>
      </w:tr>
      <w:tr w:rsidR="00A879F4" w:rsidRPr="0031660B" w:rsidTr="00A879F4">
        <w:trPr>
          <w:trHeight w:val="761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90" w:type="dxa"/>
          </w:tcPr>
          <w:p w:rsidR="00A879F4" w:rsidRPr="0031660B" w:rsidRDefault="00A879F4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63B24">
              <w:rPr>
                <w:rFonts w:cstheme="minorHAnsi"/>
                <w:sz w:val="20"/>
                <w:szCs w:val="20"/>
              </w:rPr>
              <w:t>To construct line graphs.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E63B24" w:rsidRDefault="00641ABA" w:rsidP="00D7263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4" w:history="1">
              <w:r w:rsidR="00E63B24" w:rsidRPr="00E63B24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https://classroom.thenational.academy/lessons/construct-line-graphs-74vk0d</w:t>
              </w:r>
            </w:hyperlink>
          </w:p>
          <w:p w:rsidR="00E63B24" w:rsidRPr="0031660B" w:rsidRDefault="00E63B24" w:rsidP="00D7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A879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57" w:type="dxa"/>
            <w:shd w:val="clear" w:color="auto" w:fill="auto"/>
          </w:tcPr>
          <w:p w:rsidR="008A5056" w:rsidRDefault="008A5056" w:rsidP="008A5056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A879F4" w:rsidRDefault="00641ABA" w:rsidP="00A879F4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8A5056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8A5056" w:rsidRPr="0031660B" w:rsidRDefault="008A5056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A879F4" w:rsidRPr="0031660B" w:rsidRDefault="005E23AD" w:rsidP="00A879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5E23AD">
              <w:rPr>
                <w:rFonts w:cstheme="minorHAnsi"/>
                <w:sz w:val="20"/>
                <w:szCs w:val="20"/>
              </w:rPr>
              <w:t xml:space="preserve">To understand how scientific ideas change. </w:t>
            </w:r>
          </w:p>
        </w:tc>
        <w:tc>
          <w:tcPr>
            <w:tcW w:w="7557" w:type="dxa"/>
            <w:shd w:val="clear" w:color="auto" w:fill="auto"/>
          </w:tcPr>
          <w:p w:rsidR="00A879F4" w:rsidRPr="005E23AD" w:rsidRDefault="00A879F4" w:rsidP="00D72634">
            <w:pPr>
              <w:rPr>
                <w:rFonts w:cstheme="minorHAnsi"/>
                <w:sz w:val="20"/>
                <w:szCs w:val="20"/>
              </w:rPr>
            </w:pPr>
            <w:r w:rsidRPr="005E23AD">
              <w:rPr>
                <w:rFonts w:cstheme="minorHAnsi"/>
                <w:sz w:val="20"/>
                <w:szCs w:val="20"/>
              </w:rPr>
              <w:t>Follow the link below</w:t>
            </w:r>
            <w:r w:rsidR="005E23AD" w:rsidRPr="005E23AD">
              <w:rPr>
                <w:rFonts w:cstheme="minorHAnsi"/>
                <w:sz w:val="20"/>
                <w:szCs w:val="20"/>
              </w:rPr>
              <w:t>:</w:t>
            </w:r>
          </w:p>
          <w:p w:rsidR="005E23AD" w:rsidRPr="005E23AD" w:rsidRDefault="00641ABA" w:rsidP="00D7263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6" w:history="1">
              <w:r w:rsidR="005E23AD" w:rsidRPr="005E23A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https://classroom.thenational.academy/lessons/how-do-scientific-ideas-change-crv6cc</w:t>
              </w:r>
            </w:hyperlink>
          </w:p>
          <w:p w:rsidR="005E23AD" w:rsidRPr="005E23AD" w:rsidRDefault="005E23AD" w:rsidP="00D7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F743E0">
              <w:rPr>
                <w:rFonts w:cstheme="minorHAnsi"/>
                <w:sz w:val="20"/>
                <w:szCs w:val="20"/>
              </w:rPr>
              <w:t xml:space="preserve">To learn about the importance of exercise. </w:t>
            </w:r>
          </w:p>
        </w:tc>
        <w:tc>
          <w:tcPr>
            <w:tcW w:w="7557" w:type="dxa"/>
            <w:shd w:val="clear" w:color="auto" w:fill="auto"/>
          </w:tcPr>
          <w:p w:rsidR="00A879F4" w:rsidRPr="00F743E0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F743E0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F743E0" w:rsidRDefault="00641ABA" w:rsidP="00F743E0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7" w:history="1">
              <w:r w:rsidR="00F743E0" w:rsidRPr="00F743E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https://classroom.thenational.academy/lessons/time-to-get-active-cth62c</w:t>
              </w:r>
            </w:hyperlink>
          </w:p>
          <w:p w:rsidR="00F743E0" w:rsidRPr="00F743E0" w:rsidRDefault="00F743E0" w:rsidP="00F743E0">
            <w:pPr>
              <w:rPr>
                <w:rFonts w:cstheme="minorHAnsi"/>
                <w:sz w:val="20"/>
                <w:szCs w:val="20"/>
              </w:rPr>
            </w:pPr>
          </w:p>
          <w:p w:rsidR="00A879F4" w:rsidRPr="00F743E0" w:rsidRDefault="00A879F4" w:rsidP="00D726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76"/>
        <w:tblW w:w="10471" w:type="dxa"/>
        <w:tblLayout w:type="fixed"/>
        <w:tblLook w:val="04A0" w:firstRow="1" w:lastRow="0" w:firstColumn="1" w:lastColumn="0" w:noHBand="0" w:noVBand="1"/>
      </w:tblPr>
      <w:tblGrid>
        <w:gridCol w:w="988"/>
        <w:gridCol w:w="2001"/>
        <w:gridCol w:w="7482"/>
      </w:tblGrid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82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2001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2001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practis</w:t>
            </w:r>
            <w:r w:rsidR="00487058" w:rsidRPr="00D72634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82" w:type="dxa"/>
          </w:tcPr>
          <w:p w:rsidR="00487058" w:rsidRDefault="00B30BAB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E7CC4" w:rsidRPr="001E2C32" w:rsidRDefault="00AE7CC4" w:rsidP="00AE7CC4">
            <w:pPr>
              <w:rPr>
                <w:rFonts w:cs="Arial"/>
                <w:color w:val="FF0000"/>
                <w:sz w:val="20"/>
              </w:rPr>
            </w:pPr>
            <w:r w:rsidRPr="001E2C32">
              <w:rPr>
                <w:rFonts w:cs="Arial"/>
                <w:color w:val="FF0000"/>
                <w:sz w:val="20"/>
              </w:rPr>
              <w:t xml:space="preserve">Week 3 - dependable possibility possible possibly reasonable reasonably </w:t>
            </w:r>
          </w:p>
          <w:p w:rsidR="00B30BAB" w:rsidRPr="00D00F8B" w:rsidRDefault="00B30BAB" w:rsidP="00487058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82" w:type="dxa"/>
          </w:tcPr>
          <w:p w:rsidR="007E0D90" w:rsidRPr="00866D6D" w:rsidRDefault="00641ABA" w:rsidP="007E0D90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7E0D90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https://www.youtube.com/watch?v=1b6axyuaKcY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001" w:type="dxa"/>
          </w:tcPr>
          <w:p w:rsidR="00D72634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B46664">
              <w:rPr>
                <w:rFonts w:cstheme="minorHAnsi"/>
                <w:sz w:val="20"/>
                <w:szCs w:val="20"/>
              </w:rPr>
              <w:t xml:space="preserve">To develop our knowledge of determiners.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B46664" w:rsidRDefault="00641ABA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9" w:history="1">
              <w:r w:rsidR="00B46664" w:rsidRPr="00B46664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https://classroom.thenational.academy/lessons/to-develop-our-knowledge-of-determiners-6gr6cr</w:t>
              </w:r>
            </w:hyperlink>
          </w:p>
          <w:p w:rsidR="00B46664" w:rsidRPr="00D37EF9" w:rsidRDefault="00B46664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001" w:type="dxa"/>
          </w:tcPr>
          <w:p w:rsidR="00B30BAB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775D4">
              <w:rPr>
                <w:rFonts w:cstheme="minorHAnsi"/>
                <w:sz w:val="20"/>
                <w:szCs w:val="20"/>
              </w:rPr>
              <w:t xml:space="preserve">To interpret pie charts. 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6775D4" w:rsidRDefault="00641ABA" w:rsidP="00D7263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0" w:history="1">
              <w:r w:rsidR="006775D4" w:rsidRPr="006775D4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https://classroom.thenational.academy/lessons/interpret-pie-charts-ccr6ad</w:t>
              </w:r>
            </w:hyperlink>
          </w:p>
          <w:p w:rsidR="006775D4" w:rsidRPr="0031660B" w:rsidRDefault="006775D4" w:rsidP="00D7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82" w:type="dxa"/>
            <w:shd w:val="clear" w:color="auto" w:fill="auto"/>
          </w:tcPr>
          <w:p w:rsidR="008A5056" w:rsidRDefault="00B30BAB" w:rsidP="008A5056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8A5056" w:rsidRPr="00FF549D">
              <w:rPr>
                <w:rFonts w:cstheme="minorHAnsi"/>
                <w:sz w:val="20"/>
                <w:szCs w:val="20"/>
              </w:rPr>
              <w:t xml:space="preserve"> Follow the link</w:t>
            </w:r>
            <w:r w:rsidR="008A5056">
              <w:rPr>
                <w:rFonts w:cstheme="minorHAnsi"/>
                <w:sz w:val="20"/>
                <w:szCs w:val="20"/>
              </w:rPr>
              <w:t xml:space="preserve"> to Robinson Crusoe</w:t>
            </w:r>
            <w:r w:rsidR="008A5056"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641ABA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8A5056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8A5056" w:rsidRPr="0031660B" w:rsidRDefault="008A5056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0C507D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755C3F">
              <w:rPr>
                <w:rFonts w:cstheme="minorHAnsi"/>
                <w:sz w:val="20"/>
                <w:szCs w:val="20"/>
              </w:rPr>
              <w:t xml:space="preserve">To understand how our understanding and use of electricity has developed. </w:t>
            </w:r>
          </w:p>
        </w:tc>
        <w:tc>
          <w:tcPr>
            <w:tcW w:w="7482" w:type="dxa"/>
            <w:shd w:val="clear" w:color="auto" w:fill="auto"/>
          </w:tcPr>
          <w:p w:rsidR="00B30BAB" w:rsidRDefault="00755C3F" w:rsidP="00D7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755C3F" w:rsidRPr="00755C3F" w:rsidRDefault="00641ABA" w:rsidP="00D7263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2" w:history="1">
              <w:r w:rsidR="00755C3F" w:rsidRPr="00755C3F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https://classroom.thenational.academy/lessons/how-has-our-understanding-and-use-of-electricity-developed-6rw68t</w:t>
              </w:r>
            </w:hyperlink>
          </w:p>
          <w:p w:rsidR="00755C3F" w:rsidRPr="0031660B" w:rsidRDefault="00755C3F" w:rsidP="00D7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617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B71A33">
              <w:rPr>
                <w:rFonts w:cstheme="minorHAnsi"/>
                <w:sz w:val="20"/>
                <w:szCs w:val="20"/>
              </w:rPr>
              <w:t xml:space="preserve">To layer syncopated rhythms. </w:t>
            </w:r>
          </w:p>
        </w:tc>
        <w:tc>
          <w:tcPr>
            <w:tcW w:w="7482" w:type="dxa"/>
            <w:shd w:val="clear" w:color="auto" w:fill="auto"/>
          </w:tcPr>
          <w:p w:rsidR="00B30BAB" w:rsidRPr="00B71A33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B71A33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30BAB" w:rsidRPr="00B71A33" w:rsidRDefault="00641ABA" w:rsidP="00D7263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3" w:history="1">
              <w:r w:rsidR="00B71A33" w:rsidRPr="00B71A33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https://classroom.thenational.academy/lessons/to-layer-syncopated-rhythms-6gt36e</w:t>
              </w:r>
            </w:hyperlink>
          </w:p>
          <w:p w:rsidR="00B71A33" w:rsidRPr="00B71A33" w:rsidRDefault="00B71A33" w:rsidP="00D7263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696"/>
        <w:tblW w:w="10486" w:type="dxa"/>
        <w:tblLook w:val="04A0" w:firstRow="1" w:lastRow="0" w:firstColumn="1" w:lastColumn="0" w:noHBand="0" w:noVBand="1"/>
      </w:tblPr>
      <w:tblGrid>
        <w:gridCol w:w="1129"/>
        <w:gridCol w:w="1864"/>
        <w:gridCol w:w="7493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3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64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5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64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practis</w:t>
            </w:r>
            <w:r w:rsidR="00487058" w:rsidRPr="00D72634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93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30BAB" w:rsidRPr="006B6BA6" w:rsidRDefault="00AE7CC4" w:rsidP="00AE7CC4">
            <w:pPr>
              <w:rPr>
                <w:rFonts w:cs="Arial"/>
                <w:color w:val="FF0000"/>
                <w:sz w:val="20"/>
              </w:rPr>
            </w:pPr>
            <w:r w:rsidRPr="001E2C32">
              <w:rPr>
                <w:rFonts w:cs="Arial"/>
                <w:color w:val="FF0000"/>
                <w:sz w:val="20"/>
              </w:rPr>
              <w:t xml:space="preserve">Week 3 - dependable possibility possible possibly reasonable reasonably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3" w:type="dxa"/>
          </w:tcPr>
          <w:p w:rsidR="007E0D90" w:rsidRPr="00866D6D" w:rsidRDefault="00641ABA" w:rsidP="007E0D90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7E0D90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https://www.youtube.com/watch?v=FRnEDoVRaa0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5E28D5">
              <w:rPr>
                <w:rFonts w:cstheme="minorHAnsi"/>
                <w:sz w:val="20"/>
                <w:szCs w:val="20"/>
              </w:rPr>
              <w:t xml:space="preserve">To plan the final paragraphs of a newspaper report.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5E28D5" w:rsidRDefault="00641ABA" w:rsidP="00D7263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5" w:history="1">
              <w:r w:rsidR="005E28D5" w:rsidRPr="005E28D5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https://classroom.thenational.academy/lessons/to-plan-the-final-paragraphs-of-a-newspaper-report-65k62r</w:t>
              </w:r>
            </w:hyperlink>
          </w:p>
          <w:p w:rsidR="005E28D5" w:rsidRPr="0031660B" w:rsidRDefault="005E28D5" w:rsidP="00D7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64" w:type="dxa"/>
          </w:tcPr>
          <w:p w:rsidR="00B30BAB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260677">
              <w:rPr>
                <w:rFonts w:cstheme="minorHAnsi"/>
                <w:sz w:val="20"/>
                <w:szCs w:val="20"/>
              </w:rPr>
              <w:t xml:space="preserve">To compare pie charts.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260677" w:rsidRDefault="00641ABA" w:rsidP="00D7263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6" w:history="1">
              <w:r w:rsidR="00260677" w:rsidRPr="0026067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https://classroom.thenational.academy/lessons/comparing-pie-charts-c5hpce</w:t>
              </w:r>
            </w:hyperlink>
          </w:p>
          <w:p w:rsidR="00260677" w:rsidRPr="0031660B" w:rsidRDefault="00260677" w:rsidP="00D7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3" w:type="dxa"/>
            <w:shd w:val="clear" w:color="auto" w:fill="auto"/>
          </w:tcPr>
          <w:p w:rsidR="008A5056" w:rsidRDefault="008A5056" w:rsidP="008A5056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641ABA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8A5056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8A5056" w:rsidRPr="0031660B" w:rsidRDefault="008A5056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2A0736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1.15-2.00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5F78F2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BF5311">
              <w:rPr>
                <w:rFonts w:cstheme="minorHAnsi"/>
                <w:sz w:val="20"/>
                <w:szCs w:val="20"/>
              </w:rPr>
              <w:t xml:space="preserve">To learn about how human use of materials has changed over time. </w:t>
            </w:r>
          </w:p>
        </w:tc>
        <w:tc>
          <w:tcPr>
            <w:tcW w:w="7493" w:type="dxa"/>
            <w:shd w:val="clear" w:color="auto" w:fill="auto"/>
          </w:tcPr>
          <w:p w:rsidR="00D72634" w:rsidRDefault="00BF5311" w:rsidP="00D7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B30BAB" w:rsidRPr="00BF5311" w:rsidRDefault="00641ABA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8" w:history="1">
              <w:r w:rsidR="00BF5311" w:rsidRPr="00BF5311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https://classroom.thenational.academy/lessons/how-has-human-use-of-materials-changed-over-time-6dhpcr</w:t>
              </w:r>
            </w:hyperlink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2A0736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2.00-2:30</w:t>
            </w:r>
          </w:p>
          <w:p w:rsidR="00B30BAB" w:rsidRPr="0031660B" w:rsidRDefault="00D7263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91FE4">
              <w:rPr>
                <w:rFonts w:cstheme="minorHAnsi"/>
                <w:sz w:val="20"/>
                <w:szCs w:val="20"/>
              </w:rPr>
              <w:t xml:space="preserve">To learn about regular </w:t>
            </w:r>
            <w:proofErr w:type="spellStart"/>
            <w:r w:rsidR="00691FE4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="00691FE4">
              <w:rPr>
                <w:rFonts w:cstheme="minorHAnsi"/>
                <w:sz w:val="20"/>
                <w:szCs w:val="20"/>
              </w:rPr>
              <w:t xml:space="preserve"> verbs in French. </w:t>
            </w:r>
          </w:p>
        </w:tc>
        <w:tc>
          <w:tcPr>
            <w:tcW w:w="7493" w:type="dxa"/>
            <w:shd w:val="clear" w:color="auto" w:fill="auto"/>
          </w:tcPr>
          <w:p w:rsidR="00B30BAB" w:rsidRDefault="00691FE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691FE4" w:rsidRDefault="00641ABA" w:rsidP="00B30BAB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691FE4" w:rsidRPr="00636711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https://www.bbc.co.uk/bitesize/topics/z6d98xs/articles/zy9dg7h</w:t>
              </w:r>
            </w:hyperlink>
          </w:p>
          <w:p w:rsidR="00691FE4" w:rsidRPr="0031660B" w:rsidRDefault="00691FE4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0736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2A0736" w:rsidRDefault="002A0736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2:30-3:00</w:t>
            </w:r>
          </w:p>
          <w:p w:rsidR="002A0736" w:rsidRDefault="002A0736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864" w:type="dxa"/>
            <w:shd w:val="clear" w:color="auto" w:fill="auto"/>
          </w:tcPr>
          <w:p w:rsidR="002A0736" w:rsidRPr="0031660B" w:rsidRDefault="00941D43" w:rsidP="00D7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</w:t>
            </w:r>
            <w:r w:rsidRPr="00FE55B4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o create a piece of art using fabric. </w:t>
            </w:r>
          </w:p>
        </w:tc>
        <w:tc>
          <w:tcPr>
            <w:tcW w:w="7493" w:type="dxa"/>
            <w:shd w:val="clear" w:color="auto" w:fill="auto"/>
          </w:tcPr>
          <w:p w:rsidR="00941D43" w:rsidRPr="00941D43" w:rsidRDefault="00941D43" w:rsidP="00941D43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41D43">
              <w:rPr>
                <w:rFonts w:cstheme="minorHAnsi"/>
                <w:b/>
                <w:bCs/>
                <w:sz w:val="20"/>
                <w:szCs w:val="20"/>
                <w:u w:val="single"/>
              </w:rPr>
              <w:t>Textiles</w:t>
            </w:r>
            <w:r w:rsidRPr="00941D43">
              <w:rPr>
                <w:rFonts w:cstheme="minorHAnsi"/>
                <w:b/>
                <w:bCs/>
                <w:sz w:val="20"/>
                <w:szCs w:val="20"/>
                <w:u w:val="single"/>
              </w:rPr>
              <w:br/>
            </w:r>
            <w:r w:rsidRPr="00941D43">
              <w:rPr>
                <w:rFonts w:cstheme="minorHAnsi"/>
                <w:sz w:val="20"/>
                <w:szCs w:val="20"/>
              </w:rPr>
              <w:t xml:space="preserve">Do you have an old white sock laying around? Decorate with patterns inspired by the </w:t>
            </w:r>
            <w:proofErr w:type="spellStart"/>
            <w:r w:rsidRPr="00941D43">
              <w:rPr>
                <w:rFonts w:cstheme="minorHAnsi"/>
                <w:sz w:val="20"/>
                <w:szCs w:val="20"/>
              </w:rPr>
              <w:t>Rangoli</w:t>
            </w:r>
            <w:proofErr w:type="spellEnd"/>
            <w:r w:rsidRPr="00941D43">
              <w:rPr>
                <w:rFonts w:cstheme="minorHAnsi"/>
                <w:sz w:val="20"/>
                <w:szCs w:val="20"/>
              </w:rPr>
              <w:t xml:space="preserve"> designs.</w:t>
            </w:r>
            <w:r w:rsidRPr="00941D43">
              <w:rPr>
                <w:rFonts w:cstheme="minorHAnsi"/>
                <w:sz w:val="20"/>
                <w:szCs w:val="20"/>
              </w:rPr>
              <w:br/>
            </w:r>
            <w:r w:rsidRPr="00941D43">
              <w:rPr>
                <w:rFonts w:cstheme="minorHAnsi"/>
                <w:sz w:val="20"/>
                <w:szCs w:val="20"/>
              </w:rPr>
              <w:br/>
              <w:t xml:space="preserve">Football fanatics - How would you design your own football shirt? What colours would you use? Design your own football shirt.  </w:t>
            </w:r>
          </w:p>
          <w:p w:rsidR="002A0736" w:rsidRDefault="002A0736" w:rsidP="00E510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17"/>
        <w:gridCol w:w="1801"/>
        <w:gridCol w:w="7438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74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38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4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38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</w:t>
            </w:r>
            <w:r w:rsidR="00AE7CC4" w:rsidRPr="00D72634">
              <w:rPr>
                <w:rFonts w:cstheme="minorHAnsi"/>
                <w:sz w:val="20"/>
                <w:szCs w:val="20"/>
              </w:rPr>
              <w:t xml:space="preserve"> To practis</w:t>
            </w:r>
            <w:r w:rsidRPr="00D72634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74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E7CC4" w:rsidRPr="001E2C32" w:rsidRDefault="00AE7CC4" w:rsidP="00AE7CC4">
            <w:pPr>
              <w:rPr>
                <w:rFonts w:cs="Arial"/>
                <w:color w:val="FF0000"/>
                <w:sz w:val="20"/>
              </w:rPr>
            </w:pPr>
            <w:r w:rsidRPr="001E2C32">
              <w:rPr>
                <w:rFonts w:cs="Arial"/>
                <w:color w:val="FF0000"/>
                <w:sz w:val="20"/>
              </w:rPr>
              <w:t xml:space="preserve">Week 3 - dependable possibility possible possibly reasonable reasonably </w:t>
            </w:r>
          </w:p>
          <w:p w:rsidR="00B30BAB" w:rsidRPr="00FC1476" w:rsidRDefault="00B30BAB" w:rsidP="00487058">
            <w:pPr>
              <w:spacing w:line="259" w:lineRule="auto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 Test: Use t</w:t>
            </w:r>
            <w:r w:rsidR="00D72634">
              <w:rPr>
                <w:rFonts w:cstheme="minorHAnsi"/>
                <w:sz w:val="20"/>
                <w:szCs w:val="20"/>
              </w:rPr>
              <w:t>he sheet below today’s multiplication sheet</w:t>
            </w:r>
            <w:r w:rsidRPr="0031660B">
              <w:rPr>
                <w:rFonts w:cstheme="minorHAnsi"/>
                <w:sz w:val="20"/>
                <w:szCs w:val="20"/>
              </w:rPr>
              <w:t xml:space="preserve"> to test yourself usin</w:t>
            </w:r>
            <w:r>
              <w:rPr>
                <w:rFonts w:cstheme="minorHAnsi"/>
                <w:sz w:val="20"/>
                <w:szCs w:val="20"/>
              </w:rPr>
              <w:t>g look, cover, write and check!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74" w:type="dxa"/>
          </w:tcPr>
          <w:p w:rsidR="007E0D90" w:rsidRPr="00866D6D" w:rsidRDefault="00641ABA" w:rsidP="007E0D90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7E0D90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https://www.youtube.com/watch?v=7Li2qwdUsxU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38" w:type="dxa"/>
          </w:tcPr>
          <w:p w:rsidR="00B30BAB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9363D">
              <w:rPr>
                <w:rFonts w:cstheme="minorHAnsi"/>
                <w:sz w:val="20"/>
                <w:szCs w:val="20"/>
              </w:rPr>
              <w:t xml:space="preserve">To develop of rich understanding of words associated with feeling surprised. </w:t>
            </w:r>
          </w:p>
        </w:tc>
        <w:tc>
          <w:tcPr>
            <w:tcW w:w="7474" w:type="dxa"/>
          </w:tcPr>
          <w:p w:rsidR="00B30BAB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89363D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89363D" w:rsidRPr="0089363D" w:rsidRDefault="00641ABA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1" w:history="1">
              <w:r w:rsidR="0089363D" w:rsidRPr="0089363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https://classroom.thenational.academy/lessons/to-develop-a-rich-understanding-of-words-associated-with-feeling-surprised-60rk2d</w:t>
              </w:r>
            </w:hyperlink>
          </w:p>
          <w:p w:rsidR="0089363D" w:rsidRPr="0031660B" w:rsidRDefault="0089363D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38" w:type="dxa"/>
          </w:tcPr>
          <w:p w:rsidR="00B30BAB" w:rsidRPr="0031660B" w:rsidRDefault="00B30BAB" w:rsidP="00D7263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0E736D">
              <w:rPr>
                <w:rFonts w:cstheme="minorHAnsi"/>
                <w:sz w:val="20"/>
                <w:szCs w:val="20"/>
              </w:rPr>
              <w:t xml:space="preserve">To collect and represent data. </w:t>
            </w:r>
          </w:p>
        </w:tc>
        <w:tc>
          <w:tcPr>
            <w:tcW w:w="7474" w:type="dxa"/>
          </w:tcPr>
          <w:p w:rsidR="00B30BAB" w:rsidRPr="000E736D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0E736D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E736D" w:rsidRPr="000E736D" w:rsidRDefault="00641ABA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2" w:history="1">
              <w:r w:rsidR="000E736D" w:rsidRPr="000E736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https://classroom.thenational.academy/lessons/collecting-and-representing-data-c9h32t</w:t>
              </w:r>
            </w:hyperlink>
          </w:p>
          <w:p w:rsidR="00B30BAB" w:rsidRPr="000E736D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74" w:type="dxa"/>
            <w:shd w:val="clear" w:color="auto" w:fill="auto"/>
          </w:tcPr>
          <w:p w:rsidR="008A5056" w:rsidRDefault="008A5056" w:rsidP="008A5056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641ABA" w:rsidP="00B30BA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8A5056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8A5056" w:rsidRPr="00FC1476" w:rsidRDefault="008A5056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0B61" w:rsidRPr="0031660B" w:rsidTr="00487058">
        <w:trPr>
          <w:trHeight w:val="1228"/>
        </w:trPr>
        <w:tc>
          <w:tcPr>
            <w:tcW w:w="1129" w:type="dxa"/>
            <w:shd w:val="clear" w:color="auto" w:fill="auto"/>
          </w:tcPr>
          <w:p w:rsidR="00E30B61" w:rsidRPr="0031660B" w:rsidRDefault="00E30B61" w:rsidP="00E30B6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1.15-3.00</w:t>
            </w:r>
          </w:p>
          <w:p w:rsidR="00E30B61" w:rsidRPr="0031660B" w:rsidRDefault="00E30B61" w:rsidP="00E30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 Mindfulness</w:t>
            </w:r>
          </w:p>
        </w:tc>
        <w:tc>
          <w:tcPr>
            <w:tcW w:w="1838" w:type="dxa"/>
            <w:shd w:val="clear" w:color="auto" w:fill="auto"/>
          </w:tcPr>
          <w:p w:rsidR="00E30B61" w:rsidRPr="0031660B" w:rsidRDefault="00E30B61" w:rsidP="00E30B61">
            <w:pPr>
              <w:rPr>
                <w:rFonts w:cstheme="minorHAnsi"/>
                <w:sz w:val="20"/>
                <w:szCs w:val="20"/>
              </w:rPr>
            </w:pPr>
            <w:r w:rsidRPr="00D72634">
              <w:rPr>
                <w:rFonts w:cstheme="minorHAnsi"/>
                <w:sz w:val="20"/>
                <w:szCs w:val="20"/>
              </w:rPr>
              <w:t>LO: To create a piece of mindfulness art work.</w:t>
            </w:r>
          </w:p>
        </w:tc>
        <w:tc>
          <w:tcPr>
            <w:tcW w:w="7474" w:type="dxa"/>
            <w:shd w:val="clear" w:color="auto" w:fill="auto"/>
          </w:tcPr>
          <w:p w:rsidR="00E30B61" w:rsidRDefault="00E30B61" w:rsidP="00E30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Gratitude – Think of 5 things that you have been grateful for this week. These don’t need to be big things, they can be really small everyday things that you are thankful for.</w:t>
            </w:r>
          </w:p>
          <w:p w:rsidR="00E30B61" w:rsidRDefault="00E30B61" w:rsidP="00E30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Now, click on the link below to participate in this week’s mindfulness art lesson. </w:t>
            </w:r>
          </w:p>
          <w:p w:rsidR="00E30B61" w:rsidRPr="00E30B61" w:rsidRDefault="00641ABA" w:rsidP="00E30B61">
            <w:pPr>
              <w:rPr>
                <w:rFonts w:cstheme="minorHAnsi"/>
                <w:sz w:val="20"/>
                <w:szCs w:val="20"/>
              </w:rPr>
            </w:pPr>
            <w:hyperlink r:id="rId34" w:tgtFrame="_blank" w:history="1">
              <w:r w:rsidR="00E30B61" w:rsidRPr="00E30B61">
                <w:rPr>
                  <w:rStyle w:val="Hyperlink"/>
                  <w:rFonts w:cstheme="minorHAnsi"/>
                  <w:sz w:val="18"/>
                  <w:szCs w:val="23"/>
                  <w:bdr w:val="none" w:sz="0" w:space="0" w:color="auto" w:frame="1"/>
                </w:rPr>
                <w:t>https://youtu.be/Gs0oGfBOfCU</w:t>
              </w:r>
            </w:hyperlink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3035EF" w:rsidRDefault="003035EF" w:rsidP="00A879F4">
      <w:pPr>
        <w:jc w:val="center"/>
        <w:rPr>
          <w:rFonts w:cstheme="minorHAnsi"/>
          <w:sz w:val="28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Multiplication Practice</w:t>
      </w:r>
    </w:p>
    <w:p w:rsidR="00B30BAB" w:rsidRPr="006F231E" w:rsidRDefault="00B30BAB" w:rsidP="00A879F4">
      <w:pPr>
        <w:jc w:val="center"/>
        <w:rPr>
          <w:rFonts w:cstheme="minorHAnsi"/>
          <w:sz w:val="28"/>
          <w:u w:val="single"/>
        </w:rPr>
      </w:pPr>
      <w:r w:rsidRPr="006F231E">
        <w:rPr>
          <w:rFonts w:cstheme="minorHAnsi"/>
          <w:sz w:val="28"/>
          <w:u w:val="single"/>
        </w:rPr>
        <w:t>How many can you answer correctly in one minute?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10 × 1 = _____ 3 × 4 = _____ 10 × 2 = _____ 10 × 10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9 × 4 = _____ 8 × 4 = _____ 11 × 8 = _____ 3 × 12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11 × 1 = _____ 11 × 4 = _____ 12 × 2 = _____ 4 × 4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12 × 1 = _____ 2 × 7 = _____ 3 × 9 = _____ 6 × 1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5 × 3 = _____ 8 × 5 = _____ 2 × 1 = _____ 2 × 5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4 × 5 = _____ 4 × 9 = _____ 5 × 5 = _____ 7 × 5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11 × 6 = _____ 6 × 7 = _____ 1 × 4 = _____ 9 × 6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3 × 7 = _____ 11 × 3 = _____ 11 × 8 = _____ 8 × 10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5 × 8 = _____ 9 × 7 = _____ 11 × 7 = _____ 6 × 7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4 × 3 = _____ 7 × 3 = _____ 3 × 2 = _____ 2 × 4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9 × 2 = _____ 8 × 6 = _____ 10 × 5 = _____ 2 × 3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12 × 8 = _____ 1 × 8 = _____ 4 × 12 = _____ 5 × 6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7 × 7 = _____ 7 × 10 = _____ 9 × 12 = _____ 11 × 7 = _____</w:t>
      </w:r>
    </w:p>
    <w:p w:rsidR="00AE7CC4" w:rsidRPr="00B3657A" w:rsidRDefault="00AE7CC4" w:rsidP="00AE7CC4">
      <w:pPr>
        <w:spacing w:line="360" w:lineRule="auto"/>
        <w:jc w:val="center"/>
        <w:rPr>
          <w:rFonts w:cstheme="minorHAnsi"/>
          <w:sz w:val="32"/>
        </w:rPr>
      </w:pPr>
      <w:r w:rsidRPr="00B3657A">
        <w:rPr>
          <w:rFonts w:cstheme="minorHAnsi"/>
          <w:sz w:val="32"/>
        </w:rPr>
        <w:t>11 × 3 = _____ 4 × 11 = _____ 9 × 7 = _____ 4 × 8 = _____</w:t>
      </w:r>
    </w:p>
    <w:p w:rsidR="0039383C" w:rsidRPr="0031660B" w:rsidRDefault="00AE7CC4" w:rsidP="00AE7CC4">
      <w:pPr>
        <w:jc w:val="center"/>
        <w:rPr>
          <w:rFonts w:cstheme="minorHAnsi"/>
          <w:sz w:val="20"/>
          <w:szCs w:val="20"/>
          <w:u w:val="single"/>
        </w:rPr>
      </w:pPr>
      <w:r w:rsidRPr="00B3657A">
        <w:rPr>
          <w:rFonts w:cstheme="minorHAnsi"/>
          <w:sz w:val="32"/>
        </w:rPr>
        <w:t>9 × 4 = _____ 10 × 8 = _____ 6 × 11 = _____ 4 × 6 = _____</w:t>
      </w:r>
    </w:p>
    <w:p w:rsidR="00B829CB" w:rsidRPr="0031660B" w:rsidRDefault="00B829CB">
      <w:pPr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D72634" w:rsidRDefault="00D7263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D72634" w:rsidRDefault="00D7263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829CB" w:rsidRPr="0031660B" w:rsidRDefault="00B829CB" w:rsidP="00FC1476">
      <w:pPr>
        <w:jc w:val="center"/>
        <w:rPr>
          <w:rFonts w:cstheme="minorHAnsi"/>
          <w:sz w:val="20"/>
          <w:szCs w:val="20"/>
          <w:u w:val="single"/>
        </w:rPr>
      </w:pPr>
      <w:r w:rsidRPr="0031660B">
        <w:rPr>
          <w:rFonts w:cstheme="minorHAnsi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758190</wp:posOffset>
            </wp:positionV>
            <wp:extent cx="6524625" cy="4733925"/>
            <wp:effectExtent l="0" t="0" r="9525" b="9525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9CB" w:rsidRPr="0031660B" w:rsidSect="00D00F8B">
      <w:headerReference w:type="default" r:id="rId37"/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B3" w:rsidRDefault="000F53B3" w:rsidP="000F53B3">
      <w:pPr>
        <w:spacing w:after="0" w:line="240" w:lineRule="auto"/>
      </w:pPr>
      <w:r>
        <w:separator/>
      </w:r>
    </w:p>
  </w:endnote>
  <w:end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V Bol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476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1ABA" w:rsidRDefault="00641A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41ABA" w:rsidRDefault="0064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B3" w:rsidRDefault="000F53B3" w:rsidP="000F53B3">
      <w:pPr>
        <w:spacing w:after="0" w:line="240" w:lineRule="auto"/>
      </w:pPr>
      <w:r>
        <w:separator/>
      </w:r>
    </w:p>
  </w:footnote>
  <w:foot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rightMargin">
            <wp:posOffset>-600075</wp:posOffset>
          </wp:positionH>
          <wp:positionV relativeFrom="paragraph">
            <wp:posOffset>-271780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BDF19B" wp14:editId="04EA7804">
          <wp:simplePos x="0" y="0"/>
          <wp:positionH relativeFrom="leftMargin">
            <wp:posOffset>152400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3B3">
      <w:rPr>
        <w:sz w:val="16"/>
        <w:szCs w:val="16"/>
      </w:rPr>
      <w:t>Remote Education Curriculum</w:t>
    </w:r>
  </w:p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0F53B3">
      <w:rPr>
        <w:sz w:val="16"/>
        <w:szCs w:val="16"/>
      </w:rPr>
      <w:t>Year 6</w:t>
    </w:r>
  </w:p>
  <w:p w:rsidR="000F53B3" w:rsidRPr="000F53B3" w:rsidRDefault="00487058" w:rsidP="000F53B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Spring</w:t>
    </w:r>
    <w:r w:rsidR="000F53B3" w:rsidRPr="000F53B3">
      <w:rPr>
        <w:sz w:val="16"/>
        <w:szCs w:val="16"/>
      </w:rPr>
      <w:t xml:space="preserve"> Term</w:t>
    </w:r>
    <w:r w:rsidR="00AE7CC4">
      <w:rPr>
        <w:sz w:val="16"/>
        <w:szCs w:val="16"/>
      </w:rPr>
      <w:t xml:space="preserve"> W/C 18</w:t>
    </w:r>
    <w:r>
      <w:rPr>
        <w:sz w:val="16"/>
        <w:szCs w:val="16"/>
      </w:rPr>
      <w:t>.01.21</w:t>
    </w:r>
  </w:p>
  <w:p w:rsidR="000F53B3" w:rsidRDefault="000F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C"/>
    <w:rsid w:val="00026D30"/>
    <w:rsid w:val="00026DD5"/>
    <w:rsid w:val="00031105"/>
    <w:rsid w:val="0003157F"/>
    <w:rsid w:val="0003158F"/>
    <w:rsid w:val="00073368"/>
    <w:rsid w:val="000B06C7"/>
    <w:rsid w:val="000B5C69"/>
    <w:rsid w:val="000C507D"/>
    <w:rsid w:val="000E736D"/>
    <w:rsid w:val="000F53B3"/>
    <w:rsid w:val="0011429E"/>
    <w:rsid w:val="001410F4"/>
    <w:rsid w:val="00184244"/>
    <w:rsid w:val="001B1FA9"/>
    <w:rsid w:val="00223EA8"/>
    <w:rsid w:val="00236A08"/>
    <w:rsid w:val="002440B4"/>
    <w:rsid w:val="00254853"/>
    <w:rsid w:val="0025621C"/>
    <w:rsid w:val="00260677"/>
    <w:rsid w:val="002920FC"/>
    <w:rsid w:val="002A0736"/>
    <w:rsid w:val="002E2965"/>
    <w:rsid w:val="003035EF"/>
    <w:rsid w:val="00303602"/>
    <w:rsid w:val="0031660B"/>
    <w:rsid w:val="00334791"/>
    <w:rsid w:val="0039383C"/>
    <w:rsid w:val="003970D4"/>
    <w:rsid w:val="003A516F"/>
    <w:rsid w:val="003C3229"/>
    <w:rsid w:val="00432C21"/>
    <w:rsid w:val="00454DD3"/>
    <w:rsid w:val="00466A0B"/>
    <w:rsid w:val="00471D89"/>
    <w:rsid w:val="00487058"/>
    <w:rsid w:val="004A5753"/>
    <w:rsid w:val="00505FED"/>
    <w:rsid w:val="00533E10"/>
    <w:rsid w:val="00564710"/>
    <w:rsid w:val="005907D2"/>
    <w:rsid w:val="005C3EA6"/>
    <w:rsid w:val="005E23AD"/>
    <w:rsid w:val="005E28D5"/>
    <w:rsid w:val="005F4AB0"/>
    <w:rsid w:val="005F78F2"/>
    <w:rsid w:val="006042E0"/>
    <w:rsid w:val="0061445A"/>
    <w:rsid w:val="00641ABA"/>
    <w:rsid w:val="00653474"/>
    <w:rsid w:val="00655421"/>
    <w:rsid w:val="006560DF"/>
    <w:rsid w:val="0066698C"/>
    <w:rsid w:val="006755A5"/>
    <w:rsid w:val="006775D4"/>
    <w:rsid w:val="00691FE4"/>
    <w:rsid w:val="006B6BA6"/>
    <w:rsid w:val="006D07AE"/>
    <w:rsid w:val="00755C3F"/>
    <w:rsid w:val="00775177"/>
    <w:rsid w:val="00797E56"/>
    <w:rsid w:val="007A02FE"/>
    <w:rsid w:val="007E0D90"/>
    <w:rsid w:val="007F26F4"/>
    <w:rsid w:val="00802DA6"/>
    <w:rsid w:val="00843455"/>
    <w:rsid w:val="00844F57"/>
    <w:rsid w:val="00862427"/>
    <w:rsid w:val="00880671"/>
    <w:rsid w:val="0089363D"/>
    <w:rsid w:val="008A1B1A"/>
    <w:rsid w:val="008A5056"/>
    <w:rsid w:val="008A6CEB"/>
    <w:rsid w:val="008C3CB6"/>
    <w:rsid w:val="008F2C07"/>
    <w:rsid w:val="008F6D38"/>
    <w:rsid w:val="00920BF1"/>
    <w:rsid w:val="00924259"/>
    <w:rsid w:val="00941D43"/>
    <w:rsid w:val="00961003"/>
    <w:rsid w:val="0096568B"/>
    <w:rsid w:val="009727B7"/>
    <w:rsid w:val="00974435"/>
    <w:rsid w:val="00982ED6"/>
    <w:rsid w:val="00987C41"/>
    <w:rsid w:val="009A3521"/>
    <w:rsid w:val="009D59B7"/>
    <w:rsid w:val="009E6AA2"/>
    <w:rsid w:val="00A00A22"/>
    <w:rsid w:val="00A25F99"/>
    <w:rsid w:val="00A572C2"/>
    <w:rsid w:val="00A665E0"/>
    <w:rsid w:val="00A879F4"/>
    <w:rsid w:val="00A932BB"/>
    <w:rsid w:val="00AE7CC4"/>
    <w:rsid w:val="00B30BAB"/>
    <w:rsid w:val="00B449F9"/>
    <w:rsid w:val="00B46664"/>
    <w:rsid w:val="00B71A33"/>
    <w:rsid w:val="00B829CB"/>
    <w:rsid w:val="00B94DEB"/>
    <w:rsid w:val="00BA71C5"/>
    <w:rsid w:val="00BB4453"/>
    <w:rsid w:val="00BF5311"/>
    <w:rsid w:val="00C46DFF"/>
    <w:rsid w:val="00C64AC2"/>
    <w:rsid w:val="00C70738"/>
    <w:rsid w:val="00C80337"/>
    <w:rsid w:val="00CE639B"/>
    <w:rsid w:val="00CE73ED"/>
    <w:rsid w:val="00D00F8B"/>
    <w:rsid w:val="00D0506E"/>
    <w:rsid w:val="00D37EF9"/>
    <w:rsid w:val="00D50144"/>
    <w:rsid w:val="00D72634"/>
    <w:rsid w:val="00D87DA0"/>
    <w:rsid w:val="00DA176E"/>
    <w:rsid w:val="00DA6FA1"/>
    <w:rsid w:val="00DB69D9"/>
    <w:rsid w:val="00DE3DA0"/>
    <w:rsid w:val="00E144BD"/>
    <w:rsid w:val="00E14CD5"/>
    <w:rsid w:val="00E172AA"/>
    <w:rsid w:val="00E30B61"/>
    <w:rsid w:val="00E51000"/>
    <w:rsid w:val="00E60B8F"/>
    <w:rsid w:val="00E63B24"/>
    <w:rsid w:val="00EA5CF5"/>
    <w:rsid w:val="00EB0BB6"/>
    <w:rsid w:val="00EC029D"/>
    <w:rsid w:val="00EC4A28"/>
    <w:rsid w:val="00EF17EF"/>
    <w:rsid w:val="00F03640"/>
    <w:rsid w:val="00F22280"/>
    <w:rsid w:val="00F6206D"/>
    <w:rsid w:val="00F743E0"/>
    <w:rsid w:val="00F77F62"/>
    <w:rsid w:val="00F816E6"/>
    <w:rsid w:val="00FA6198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6475-A67B-42AD-8D50-AE07334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7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B3"/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interpret-line-graphs-chk38d" TargetMode="External"/><Relationship Id="rId13" Type="http://schemas.openxmlformats.org/officeDocument/2006/relationships/hyperlink" Target="https://classroom.thenational.academy/lessons/to-investigate-suffixes-tion-cian-sion-ssion-61jkat" TargetMode="External"/><Relationship Id="rId18" Type="http://schemas.openxmlformats.org/officeDocument/2006/relationships/hyperlink" Target="https://www.youtube.com/watch?v=1b6axyuaKcY" TargetMode="External"/><Relationship Id="rId26" Type="http://schemas.openxmlformats.org/officeDocument/2006/relationships/hyperlink" Target="https://classroom.thenational.academy/lessons/comparing-pie-charts-c5hpc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tories.audible.com/pdp/B002UZLIN6?ref=adbl_ent_anon_ds_pdp_pc_cntr-2-8" TargetMode="External"/><Relationship Id="rId34" Type="http://schemas.openxmlformats.org/officeDocument/2006/relationships/hyperlink" Target="https://youtu.be/Gs0oGfBOfCU" TargetMode="External"/><Relationship Id="rId7" Type="http://schemas.openxmlformats.org/officeDocument/2006/relationships/hyperlink" Target="https://classroom.thenational.academy/lessons/to-practise-speech-punctuation-74t66e" TargetMode="External"/><Relationship Id="rId12" Type="http://schemas.openxmlformats.org/officeDocument/2006/relationships/hyperlink" Target="https://www.youtube.com/watch?v=lJPvEs8qpQc" TargetMode="External"/><Relationship Id="rId17" Type="http://schemas.openxmlformats.org/officeDocument/2006/relationships/hyperlink" Target="https://classroom.thenational.academy/lessons/time-to-get-active-cth62c" TargetMode="External"/><Relationship Id="rId25" Type="http://schemas.openxmlformats.org/officeDocument/2006/relationships/hyperlink" Target="https://classroom.thenational.academy/lessons/to-plan-the-final-paragraphs-of-a-newspaper-report-65k62r" TargetMode="External"/><Relationship Id="rId33" Type="http://schemas.openxmlformats.org/officeDocument/2006/relationships/hyperlink" Target="https://stories.audible.com/pdp/B002UZLIN6?ref=adbl_ent_anon_ds_pdp_pc_cntr-2-8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do-scientific-ideas-change-crv6cc" TargetMode="External"/><Relationship Id="rId20" Type="http://schemas.openxmlformats.org/officeDocument/2006/relationships/hyperlink" Target="https://classroom.thenational.academy/lessons/interpret-pie-charts-ccr6ad" TargetMode="External"/><Relationship Id="rId29" Type="http://schemas.openxmlformats.org/officeDocument/2006/relationships/hyperlink" Target="https://www.bbc.co.uk/bitesize/topics/z6d98xs/articles/zy9dg7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b6axyuaKcY" TargetMode="External"/><Relationship Id="rId11" Type="http://schemas.openxmlformats.org/officeDocument/2006/relationships/hyperlink" Target="https://www.youtube.com/watch?v=tHRvquNKf1Q&amp;list=PLYGRaluWWTojV3An2WEgsQ4qGFy_91jDL&amp;index=4" TargetMode="External"/><Relationship Id="rId24" Type="http://schemas.openxmlformats.org/officeDocument/2006/relationships/hyperlink" Target="https://www.youtube.com/watch?v=FRnEDoVRaa0" TargetMode="External"/><Relationship Id="rId32" Type="http://schemas.openxmlformats.org/officeDocument/2006/relationships/hyperlink" Target="https://classroom.thenational.academy/lessons/collecting-and-representing-data-c9h32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tories.audible.com/pdp/B002UZLIN6?ref=adbl_ent_anon_ds_pdp_pc_cntr-2-8" TargetMode="External"/><Relationship Id="rId23" Type="http://schemas.openxmlformats.org/officeDocument/2006/relationships/hyperlink" Target="https://classroom.thenational.academy/lessons/to-layer-syncopated-rhythms-6gt36e" TargetMode="External"/><Relationship Id="rId28" Type="http://schemas.openxmlformats.org/officeDocument/2006/relationships/hyperlink" Target="https://classroom.thenational.academy/lessons/how-has-human-use-of-materials-changed-over-time-6dhpcr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.youtube.com/watch?v=N3e8UXMdqOM" TargetMode="External"/><Relationship Id="rId19" Type="http://schemas.openxmlformats.org/officeDocument/2006/relationships/hyperlink" Target="https://classroom.thenational.academy/lessons/to-develop-our-knowledge-of-determiners-6gr6cr" TargetMode="External"/><Relationship Id="rId31" Type="http://schemas.openxmlformats.org/officeDocument/2006/relationships/hyperlink" Target="https://classroom.thenational.academy/lessons/to-develop-a-rich-understanding-of-words-associated-with-feeling-surprised-60rk2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02UZLIN6?ref=adbl_ent_anon_ds_pdp_pc_cntr-2-8" TargetMode="External"/><Relationship Id="rId14" Type="http://schemas.openxmlformats.org/officeDocument/2006/relationships/hyperlink" Target="https://classroom.thenational.academy/lessons/construct-line-graphs-74vk0d" TargetMode="External"/><Relationship Id="rId22" Type="http://schemas.openxmlformats.org/officeDocument/2006/relationships/hyperlink" Target="https://classroom.thenational.academy/lessons/how-has-our-understanding-and-use-of-electricity-developed-6rw68t" TargetMode="External"/><Relationship Id="rId27" Type="http://schemas.openxmlformats.org/officeDocument/2006/relationships/hyperlink" Target="https://stories.audible.com/pdp/B002UZLIN6?ref=adbl_ent_anon_ds_pdp_pc_cntr-2-8" TargetMode="External"/><Relationship Id="rId30" Type="http://schemas.openxmlformats.org/officeDocument/2006/relationships/hyperlink" Target="https://www.youtube.com/watch?v=7Li2qwdUsxU" TargetMode="External"/><Relationship Id="rId35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Gemma Young</cp:lastModifiedBy>
  <cp:revision>33</cp:revision>
  <dcterms:created xsi:type="dcterms:W3CDTF">2020-11-25T10:54:00Z</dcterms:created>
  <dcterms:modified xsi:type="dcterms:W3CDTF">2020-12-18T09:31:00Z</dcterms:modified>
</cp:coreProperties>
</file>